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FF" w:rsidRDefault="009325FF">
      <w:bookmarkStart w:id="0" w:name="_GoBack"/>
      <w:bookmarkEnd w:id="0"/>
    </w:p>
    <w:p w:rsidR="008E43B9" w:rsidRDefault="008E43B9" w:rsidP="00011F31">
      <w:pPr>
        <w:spacing w:after="0" w:line="240" w:lineRule="auto"/>
      </w:pPr>
      <w:r w:rsidRPr="008E43B9">
        <w:t>II. KVARTAL</w:t>
      </w:r>
    </w:p>
    <w:p w:rsidR="00011F31" w:rsidRPr="008E43B9" w:rsidRDefault="00011F31" w:rsidP="00011F31">
      <w:pPr>
        <w:spacing w:after="0" w:line="240" w:lineRule="auto"/>
      </w:pPr>
    </w:p>
    <w:p w:rsidR="008E43B9" w:rsidRPr="008E43B9" w:rsidRDefault="008E43B9" w:rsidP="00011F31">
      <w:pPr>
        <w:spacing w:after="0" w:line="240" w:lineRule="auto"/>
      </w:pPr>
      <w:r w:rsidRPr="008E43B9">
        <w:t>(26. - 30. studenoga 2012. - I. grupa)</w:t>
      </w:r>
    </w:p>
    <w:p w:rsidR="008E43B9" w:rsidRPr="008E43B9" w:rsidRDefault="008E43B9" w:rsidP="00011F31">
      <w:pPr>
        <w:spacing w:after="0" w:line="240" w:lineRule="auto"/>
      </w:pPr>
      <w:r w:rsidRPr="008E43B9">
        <w:t>(3. - 7. prosinca 2012. - II. grupa)</w:t>
      </w:r>
    </w:p>
    <w:p w:rsidR="008E43B9" w:rsidRDefault="008E43B9" w:rsidP="00011F31">
      <w:pPr>
        <w:spacing w:after="0" w:line="240" w:lineRule="auto"/>
      </w:pPr>
      <w:r w:rsidRPr="008E43B9">
        <w:t>(10. - 14. prosinca 2012. - III. grupa)</w:t>
      </w:r>
    </w:p>
    <w:p w:rsidR="00011F31" w:rsidRDefault="00011F31" w:rsidP="00011F31">
      <w:pPr>
        <w:spacing w:after="0" w:line="240" w:lineRule="auto"/>
      </w:pPr>
    </w:p>
    <w:p w:rsidR="00011F31" w:rsidRPr="008E43B9" w:rsidRDefault="00011F31" w:rsidP="00011F31">
      <w:pPr>
        <w:spacing w:after="0" w:line="240" w:lineRule="auto"/>
      </w:pPr>
    </w:p>
    <w:tbl>
      <w:tblPr>
        <w:tblStyle w:val="Reetkatablice"/>
        <w:tblW w:w="9138" w:type="dxa"/>
        <w:tblLook w:val="04A0" w:firstRow="1" w:lastRow="0" w:firstColumn="1" w:lastColumn="0" w:noHBand="0" w:noVBand="1"/>
      </w:tblPr>
      <w:tblGrid>
        <w:gridCol w:w="1678"/>
        <w:gridCol w:w="6281"/>
        <w:gridCol w:w="1179"/>
      </w:tblGrid>
      <w:tr w:rsidR="008E43B9" w:rsidRPr="008E43B9" w:rsidTr="008E43B9">
        <w:trPr>
          <w:trHeight w:val="37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Broj dana 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Tema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Dana</w:t>
            </w:r>
          </w:p>
        </w:tc>
      </w:tr>
      <w:tr w:rsidR="008E43B9" w:rsidRPr="008E43B9" w:rsidTr="008E43B9">
        <w:trPr>
          <w:trHeight w:val="375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Default="008E43B9" w:rsidP="008E43B9">
            <w:pPr>
              <w:spacing w:after="200" w:line="276" w:lineRule="auto"/>
            </w:pPr>
          </w:p>
          <w:p w:rsidR="00DE4BFC" w:rsidRDefault="00DE4BFC" w:rsidP="008E43B9">
            <w:pPr>
              <w:spacing w:after="200" w:line="276" w:lineRule="auto"/>
            </w:pPr>
            <w:r>
              <w:t>Pon.</w:t>
            </w:r>
          </w:p>
          <w:p w:rsidR="008E43B9" w:rsidRPr="008E43B9" w:rsidRDefault="008E43B9" w:rsidP="008E43B9">
            <w:pPr>
              <w:spacing w:after="200" w:line="276" w:lineRule="auto"/>
            </w:pPr>
            <w:r>
              <w:t>26.11., 3. i 10.12.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Pravo EU - Temelji prava EU i odnos s nacionalnim pravom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1</w:t>
            </w: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Pr="008E43B9" w:rsidRDefault="008E43B9" w:rsidP="008E43B9">
            <w:pPr>
              <w:spacing w:after="200" w:line="276" w:lineRule="auto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prof. dr. sc. Tamara </w:t>
            </w:r>
            <w:proofErr w:type="spellStart"/>
            <w:r w:rsidRPr="008E43B9">
              <w:t>Ćapeta</w:t>
            </w:r>
            <w:proofErr w:type="spellEnd"/>
            <w:r w:rsidRPr="008E43B9">
              <w:t xml:space="preserve">, Pravni fakultet Sveučilišta u Zagrebu; </w:t>
            </w:r>
          </w:p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prof. dr. sc. Siniša Rodin, Pravni fakultet Sveučilišta u Zagrebu; </w:t>
            </w:r>
          </w:p>
          <w:p w:rsidR="008E43B9" w:rsidRDefault="008E43B9" w:rsidP="00011F31">
            <w:pPr>
              <w:spacing w:line="276" w:lineRule="auto"/>
            </w:pPr>
            <w:r w:rsidRPr="008E43B9">
              <w:t xml:space="preserve">prof. dr. sc. Iris </w:t>
            </w:r>
            <w:proofErr w:type="spellStart"/>
            <w:r w:rsidRPr="008E43B9">
              <w:t>Goldner</w:t>
            </w:r>
            <w:proofErr w:type="spellEnd"/>
            <w:r w:rsidRPr="008E43B9">
              <w:t xml:space="preserve"> Lang, Pravni fakultet Sveučilišta u Zagrebu;</w:t>
            </w:r>
          </w:p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 prof. dr. sc. Tamara Perišin, Pravni fakultet Sveučilišta u Zagrebu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8E43B9">
            <w:pPr>
              <w:spacing w:after="200" w:line="276" w:lineRule="auto"/>
            </w:pP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FC" w:rsidRDefault="00DE4BFC" w:rsidP="008E43B9">
            <w:pPr>
              <w:spacing w:after="200" w:line="276" w:lineRule="auto"/>
            </w:pPr>
            <w:r>
              <w:t>Uto.</w:t>
            </w:r>
          </w:p>
          <w:p w:rsidR="008E43B9" w:rsidRPr="008E43B9" w:rsidRDefault="008E43B9" w:rsidP="008E43B9">
            <w:pPr>
              <w:spacing w:after="200" w:line="276" w:lineRule="auto"/>
            </w:pPr>
            <w:r>
              <w:t>27.11., 4. i 11.12.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Pravo EU - Interpretacija prava EU i nacionalnog prava i obveze nacionalni sudaca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1</w:t>
            </w: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Pr="008E43B9" w:rsidRDefault="008E43B9" w:rsidP="008E43B9">
            <w:pPr>
              <w:spacing w:after="200" w:line="276" w:lineRule="auto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Default="008E43B9" w:rsidP="00011F31">
            <w:pPr>
              <w:spacing w:line="276" w:lineRule="auto"/>
            </w:pPr>
            <w:r w:rsidRPr="008E43B9">
              <w:t xml:space="preserve">prof. dr. sc. Tamara </w:t>
            </w:r>
            <w:proofErr w:type="spellStart"/>
            <w:r w:rsidRPr="008E43B9">
              <w:t>Ćapeta</w:t>
            </w:r>
            <w:proofErr w:type="spellEnd"/>
            <w:r w:rsidRPr="008E43B9">
              <w:t xml:space="preserve">, Pravni fakultet Sveučilišta u Zagrebu; </w:t>
            </w:r>
          </w:p>
          <w:p w:rsidR="008E43B9" w:rsidRDefault="008E43B9" w:rsidP="00011F31">
            <w:pPr>
              <w:spacing w:line="276" w:lineRule="auto"/>
            </w:pPr>
            <w:r w:rsidRPr="008E43B9">
              <w:t xml:space="preserve">prof. dr. sc. Siniša Rodin, Pravni fakultet Sveučilišta u Zagrebu; </w:t>
            </w:r>
          </w:p>
          <w:p w:rsidR="008E43B9" w:rsidRDefault="008E43B9" w:rsidP="00011F31">
            <w:pPr>
              <w:spacing w:line="276" w:lineRule="auto"/>
            </w:pPr>
            <w:r w:rsidRPr="008E43B9">
              <w:t xml:space="preserve">prof. dr. sc. Iris </w:t>
            </w:r>
            <w:proofErr w:type="spellStart"/>
            <w:r w:rsidRPr="008E43B9">
              <w:t>Goldner</w:t>
            </w:r>
            <w:proofErr w:type="spellEnd"/>
            <w:r w:rsidRPr="008E43B9">
              <w:t xml:space="preserve"> Lang, Pravni fakultet Sveučilišta u Zagrebu;</w:t>
            </w:r>
          </w:p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 prof. dr. sc. Tamara Perišin, Pravni fakultet Sveučilišta u Zagrebu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8E43B9">
            <w:pPr>
              <w:spacing w:after="200" w:line="276" w:lineRule="auto"/>
            </w:pP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FC" w:rsidRDefault="00DE4BFC" w:rsidP="008E43B9">
            <w:pPr>
              <w:spacing w:after="200" w:line="276" w:lineRule="auto"/>
            </w:pPr>
            <w:r>
              <w:t>Sri.</w:t>
            </w:r>
          </w:p>
          <w:p w:rsidR="008E43B9" w:rsidRPr="008E43B9" w:rsidRDefault="008E43B9" w:rsidP="00DE4BFC">
            <w:pPr>
              <w:spacing w:after="200" w:line="276" w:lineRule="auto"/>
            </w:pPr>
            <w:r w:rsidRPr="008E43B9">
              <w:t>2</w:t>
            </w:r>
            <w:r>
              <w:t>8</w:t>
            </w:r>
            <w:r w:rsidRPr="008E43B9">
              <w:t xml:space="preserve">.11., </w:t>
            </w:r>
            <w:r>
              <w:t>5</w:t>
            </w:r>
            <w:r w:rsidRPr="008E43B9">
              <w:t>. i 1</w:t>
            </w:r>
            <w:r w:rsidR="00DE4BFC">
              <w:t>2</w:t>
            </w:r>
            <w:r w:rsidRPr="008E43B9">
              <w:t>.12.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Pravo EU - Pravo unutrašnjeg tržišta EU (I dio)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1</w:t>
            </w: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Pr="008E43B9" w:rsidRDefault="008E43B9" w:rsidP="008E43B9">
            <w:pPr>
              <w:spacing w:after="200" w:line="276" w:lineRule="auto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Default="008E43B9" w:rsidP="00011F31">
            <w:pPr>
              <w:spacing w:line="276" w:lineRule="auto"/>
            </w:pPr>
            <w:r w:rsidRPr="008E43B9">
              <w:t xml:space="preserve">prof. dr. sc. Tamara </w:t>
            </w:r>
            <w:proofErr w:type="spellStart"/>
            <w:r w:rsidRPr="008E43B9">
              <w:t>Ćapeta</w:t>
            </w:r>
            <w:proofErr w:type="spellEnd"/>
            <w:r w:rsidRPr="008E43B9">
              <w:t>, Pravni fakultet Sveučilišta u Zagrebu;</w:t>
            </w:r>
          </w:p>
          <w:p w:rsidR="008E43B9" w:rsidRDefault="008E43B9" w:rsidP="00011F31">
            <w:pPr>
              <w:spacing w:line="276" w:lineRule="auto"/>
            </w:pPr>
            <w:r w:rsidRPr="008E43B9">
              <w:t>prof. dr. sc. Siniša Rodin, Pravni fakultet Sveučilišta u Zagrebu;</w:t>
            </w:r>
          </w:p>
          <w:p w:rsidR="008E43B9" w:rsidRDefault="008E43B9" w:rsidP="00011F31">
            <w:pPr>
              <w:spacing w:line="276" w:lineRule="auto"/>
            </w:pPr>
            <w:r w:rsidRPr="008E43B9">
              <w:t xml:space="preserve">prof. dr. sc. Iris </w:t>
            </w:r>
            <w:proofErr w:type="spellStart"/>
            <w:r w:rsidRPr="008E43B9">
              <w:t>Goldner</w:t>
            </w:r>
            <w:proofErr w:type="spellEnd"/>
            <w:r w:rsidRPr="008E43B9">
              <w:t xml:space="preserve"> Lang, Pravni fakultet Sveučilišta u Zagrebu;</w:t>
            </w:r>
          </w:p>
          <w:p w:rsidR="008E43B9" w:rsidRPr="008E43B9" w:rsidRDefault="008E43B9" w:rsidP="00011F31">
            <w:pPr>
              <w:spacing w:line="276" w:lineRule="auto"/>
            </w:pPr>
            <w:r w:rsidRPr="008E43B9">
              <w:t>prof. dr. sc. Tamara Perišin, Pravni fakultet Sveučilišta u Zagrebu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8E43B9">
            <w:pPr>
              <w:spacing w:after="200" w:line="276" w:lineRule="auto"/>
            </w:pP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FC" w:rsidRDefault="00DE4BFC" w:rsidP="008E43B9">
            <w:pPr>
              <w:spacing w:after="200" w:line="276" w:lineRule="auto"/>
            </w:pPr>
            <w:r>
              <w:t>Čet.</w:t>
            </w:r>
          </w:p>
          <w:p w:rsidR="008E43B9" w:rsidRPr="008E43B9" w:rsidRDefault="008E43B9" w:rsidP="00DE4BFC">
            <w:pPr>
              <w:spacing w:after="200" w:line="276" w:lineRule="auto"/>
            </w:pPr>
            <w:r w:rsidRPr="008E43B9">
              <w:t>2</w:t>
            </w:r>
            <w:r>
              <w:t>9</w:t>
            </w:r>
            <w:r w:rsidRPr="008E43B9">
              <w:t xml:space="preserve">.11., </w:t>
            </w:r>
            <w:r>
              <w:t>6</w:t>
            </w:r>
            <w:r w:rsidRPr="008E43B9">
              <w:t>. i 1</w:t>
            </w:r>
            <w:r w:rsidR="00DE4BFC">
              <w:t>3</w:t>
            </w:r>
            <w:r w:rsidRPr="008E43B9">
              <w:t>.12.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Pravo EU - Pravo unutrašnjeg tržišta EU (II dio)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1</w:t>
            </w: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Pr="008E43B9" w:rsidRDefault="008E43B9" w:rsidP="008E43B9">
            <w:pPr>
              <w:spacing w:after="200" w:line="276" w:lineRule="auto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prof. dr. sc. Tamara </w:t>
            </w:r>
            <w:proofErr w:type="spellStart"/>
            <w:r w:rsidRPr="008E43B9">
              <w:t>Ćapeta</w:t>
            </w:r>
            <w:proofErr w:type="spellEnd"/>
            <w:r w:rsidRPr="008E43B9">
              <w:t xml:space="preserve">, Pravni fakultet Sveučilišta u Zagrebu; </w:t>
            </w:r>
          </w:p>
          <w:p w:rsidR="008E43B9" w:rsidRDefault="008E43B9" w:rsidP="00011F31">
            <w:pPr>
              <w:spacing w:line="276" w:lineRule="auto"/>
            </w:pPr>
            <w:r w:rsidRPr="008E43B9">
              <w:t>prof. dr. sc. Siniša Rodin, Pravni fakultet Sveučilišta u Zagrebu;</w:t>
            </w:r>
          </w:p>
          <w:p w:rsidR="008E43B9" w:rsidRPr="008E43B9" w:rsidRDefault="008E43B9" w:rsidP="00011F31">
            <w:pPr>
              <w:spacing w:line="276" w:lineRule="auto"/>
            </w:pPr>
            <w:r w:rsidRPr="008E43B9">
              <w:t xml:space="preserve"> prof. dr. sc. Iris </w:t>
            </w:r>
            <w:proofErr w:type="spellStart"/>
            <w:r w:rsidRPr="008E43B9">
              <w:t>Goldner</w:t>
            </w:r>
            <w:proofErr w:type="spellEnd"/>
            <w:r w:rsidRPr="008E43B9">
              <w:t xml:space="preserve"> Lang, Pravni fakultet Sveučilišta u Zagrebu; prof. dr. sc. Tamara Perišin, Pravni fakultet Sveučilišta u Zagrebu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8E43B9">
            <w:pPr>
              <w:spacing w:after="200" w:line="276" w:lineRule="auto"/>
            </w:pPr>
          </w:p>
        </w:tc>
      </w:tr>
      <w:tr w:rsidR="008E43B9" w:rsidRPr="008E43B9" w:rsidTr="008E43B9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Default="00DE4BFC" w:rsidP="008E43B9">
            <w:pPr>
              <w:spacing w:after="200" w:line="276" w:lineRule="auto"/>
            </w:pPr>
            <w:r>
              <w:t>Pet.</w:t>
            </w:r>
          </w:p>
          <w:p w:rsidR="00DE4BFC" w:rsidRPr="008E43B9" w:rsidRDefault="005C212D" w:rsidP="005C212D">
            <w:pPr>
              <w:spacing w:after="200" w:line="276" w:lineRule="auto"/>
            </w:pPr>
            <w:r>
              <w:t>30</w:t>
            </w:r>
            <w:r w:rsidR="00DE4BFC" w:rsidRPr="00DE4BFC">
              <w:t xml:space="preserve">.11., </w:t>
            </w:r>
            <w:r>
              <w:t>7</w:t>
            </w:r>
            <w:r w:rsidR="00DE4BFC" w:rsidRPr="00DE4BFC">
              <w:t>. i 1</w:t>
            </w:r>
            <w:r>
              <w:t>4</w:t>
            </w:r>
            <w:r w:rsidR="00DE4BFC" w:rsidRPr="00DE4BFC">
              <w:t>.12.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 xml:space="preserve">Međunarodna pravna pomoć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9" w:rsidRPr="008E43B9" w:rsidRDefault="008E43B9" w:rsidP="008E43B9">
            <w:pPr>
              <w:spacing w:after="200" w:line="276" w:lineRule="auto"/>
            </w:pPr>
            <w:r w:rsidRPr="008E43B9">
              <w:t>1</w:t>
            </w:r>
          </w:p>
        </w:tc>
      </w:tr>
      <w:tr w:rsidR="008E43B9" w:rsidRPr="008E43B9" w:rsidTr="008E43B9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B9" w:rsidRPr="008E43B9" w:rsidRDefault="008E43B9" w:rsidP="008E43B9">
            <w:pPr>
              <w:spacing w:after="200" w:line="276" w:lineRule="auto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3B9" w:rsidRDefault="002B2CB3" w:rsidP="00011F31">
            <w:pPr>
              <w:spacing w:line="276" w:lineRule="auto"/>
            </w:pPr>
            <w:r>
              <w:t>Josip Čule, zamjenik Glavnog državnog odvjetnika</w:t>
            </w:r>
          </w:p>
          <w:p w:rsidR="002B2CB3" w:rsidRPr="008E43B9" w:rsidRDefault="002B2CB3" w:rsidP="00011F31">
            <w:pPr>
              <w:spacing w:line="276" w:lineRule="auto"/>
            </w:pPr>
            <w:r>
              <w:t xml:space="preserve">Dubravko </w:t>
            </w:r>
            <w:proofErr w:type="spellStart"/>
            <w:r>
              <w:t>Palijaš</w:t>
            </w:r>
            <w:proofErr w:type="spellEnd"/>
            <w:r>
              <w:t>, zamjenik Glavnog državnog odvjetnika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9" w:rsidRPr="008E43B9" w:rsidRDefault="008E43B9" w:rsidP="008E43B9">
            <w:pPr>
              <w:spacing w:after="200" w:line="276" w:lineRule="auto"/>
            </w:pPr>
          </w:p>
        </w:tc>
      </w:tr>
    </w:tbl>
    <w:p w:rsidR="008E43B9" w:rsidRDefault="008E43B9"/>
    <w:sectPr w:rsidR="008E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B9"/>
    <w:rsid w:val="00011F31"/>
    <w:rsid w:val="002B2CB3"/>
    <w:rsid w:val="005C212D"/>
    <w:rsid w:val="008E43B9"/>
    <w:rsid w:val="009325FF"/>
    <w:rsid w:val="00AF0CDF"/>
    <w:rsid w:val="00D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11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1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Filipović</dc:creator>
  <cp:lastModifiedBy>Tomislav Tomičić</cp:lastModifiedBy>
  <cp:revision>2</cp:revision>
  <dcterms:created xsi:type="dcterms:W3CDTF">2012-11-21T08:01:00Z</dcterms:created>
  <dcterms:modified xsi:type="dcterms:W3CDTF">2012-11-21T08:01:00Z</dcterms:modified>
</cp:coreProperties>
</file>